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03C" w:rsidRDefault="000B5C39" w:rsidP="000B5C39">
      <w:pPr>
        <w:ind w:hanging="851"/>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extent cx="6908086" cy="9765102"/>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2_0001.jpg"/>
                    <pic:cNvPicPr/>
                  </pic:nvPicPr>
                  <pic:blipFill>
                    <a:blip r:embed="rId5">
                      <a:extLst>
                        <a:ext uri="{28A0092B-C50C-407E-A947-70E740481C1C}">
                          <a14:useLocalDpi xmlns:a14="http://schemas.microsoft.com/office/drawing/2010/main" val="0"/>
                        </a:ext>
                      </a:extLst>
                    </a:blip>
                    <a:stretch>
                      <a:fillRect/>
                    </a:stretch>
                  </pic:blipFill>
                  <pic:spPr>
                    <a:xfrm>
                      <a:off x="0" y="0"/>
                      <a:ext cx="6909907" cy="9767676"/>
                    </a:xfrm>
                    <a:prstGeom prst="rect">
                      <a:avLst/>
                    </a:prstGeom>
                  </pic:spPr>
                </pic:pic>
              </a:graphicData>
            </a:graphic>
          </wp:inline>
        </w:drawing>
      </w:r>
      <w:bookmarkEnd w:id="0"/>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0C7A32" w:rsidRDefault="00A7103C" w:rsidP="009476B4">
      <w:pPr>
        <w:keepNext/>
        <w:keepLines/>
        <w:suppressLineNumbers/>
        <w:suppressAutoHyphens/>
        <w:spacing w:after="0" w:line="240" w:lineRule="auto"/>
        <w:jc w:val="both"/>
        <w:rPr>
          <w:rFonts w:ascii="Times New Roman" w:hAnsi="Times New Roman"/>
          <w:sz w:val="26"/>
          <w:szCs w:val="26"/>
          <w:lang w:eastAsia="ru-RU"/>
        </w:rPr>
      </w:pPr>
      <w:r w:rsidRPr="009476B4">
        <w:rPr>
          <w:rFonts w:ascii="Times New Roman" w:hAnsi="Times New Roman"/>
          <w:sz w:val="24"/>
          <w:szCs w:val="24"/>
          <w:lang w:eastAsia="ru-RU"/>
        </w:rPr>
        <w:t xml:space="preserve">         </w:t>
      </w:r>
      <w:r w:rsidRPr="000C7A32">
        <w:rPr>
          <w:rFonts w:ascii="Times New Roman" w:hAnsi="Times New Roman"/>
          <w:sz w:val="26"/>
          <w:szCs w:val="26"/>
          <w:lang w:eastAsia="ru-RU"/>
        </w:rPr>
        <w:t>КОМы разработаны на основе:</w:t>
      </w:r>
    </w:p>
    <w:p w:rsidR="00A7103C" w:rsidRPr="000C7A32"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rPr>
        <w:t>- ФГОС СПО по специальности</w:t>
      </w:r>
      <w:r w:rsidR="000C7A32" w:rsidRPr="000C7A32">
        <w:rPr>
          <w:rFonts w:ascii="Times New Roman" w:hAnsi="Times New Roman"/>
          <w:sz w:val="26"/>
          <w:szCs w:val="26"/>
        </w:rPr>
        <w:t xml:space="preserve"> 15.02.08 Технология машиностроения;</w:t>
      </w:r>
    </w:p>
    <w:p w:rsidR="00A7103C"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lang w:eastAsia="ru-RU"/>
        </w:rPr>
        <w:t xml:space="preserve">-основной профессиональной образовательной программы по </w:t>
      </w:r>
      <w:r w:rsidR="000C7A32" w:rsidRPr="000C7A32">
        <w:rPr>
          <w:rFonts w:ascii="Times New Roman" w:hAnsi="Times New Roman"/>
          <w:sz w:val="26"/>
          <w:szCs w:val="26"/>
          <w:lang w:eastAsia="ru-RU"/>
        </w:rPr>
        <w:t>ППССЗ 15.02.08</w:t>
      </w:r>
      <w:r w:rsidR="000C7A32" w:rsidRPr="000C7A32">
        <w:rPr>
          <w:rFonts w:ascii="Times New Roman" w:hAnsi="Times New Roman"/>
          <w:sz w:val="26"/>
          <w:szCs w:val="26"/>
        </w:rPr>
        <w:t xml:space="preserve"> Технология машиностроения</w:t>
      </w:r>
      <w:r w:rsidRPr="000C7A32">
        <w:rPr>
          <w:rFonts w:ascii="Times New Roman" w:hAnsi="Times New Roman"/>
          <w:sz w:val="26"/>
          <w:szCs w:val="26"/>
        </w:rPr>
        <w:t>;</w:t>
      </w:r>
    </w:p>
    <w:p w:rsidR="00A7103C" w:rsidRPr="000C7A32" w:rsidRDefault="00A7103C" w:rsidP="009476B4">
      <w:pPr>
        <w:spacing w:after="0" w:line="240" w:lineRule="auto"/>
        <w:jc w:val="both"/>
        <w:rPr>
          <w:rFonts w:ascii="Times New Roman" w:hAnsi="Times New Roman"/>
          <w:sz w:val="26"/>
          <w:szCs w:val="26"/>
          <w:lang w:eastAsia="ru-RU"/>
        </w:rPr>
      </w:pPr>
      <w:r w:rsidRPr="000C7A32">
        <w:rPr>
          <w:rFonts w:ascii="Times New Roman" w:hAnsi="Times New Roman"/>
          <w:sz w:val="26"/>
          <w:szCs w:val="26"/>
        </w:rPr>
        <w:t>-</w:t>
      </w:r>
      <w:r w:rsidRPr="000C7A32">
        <w:rPr>
          <w:rFonts w:ascii="Times New Roman" w:hAnsi="Times New Roman"/>
          <w:sz w:val="26"/>
          <w:szCs w:val="26"/>
          <w:lang w:eastAsia="ru-RU"/>
        </w:rPr>
        <w:t>рабочей программы учебной дисциплины ОУД.02 Литература.</w:t>
      </w:r>
    </w:p>
    <w:p w:rsidR="00A7103C" w:rsidRPr="000C7A32" w:rsidRDefault="00A7103C" w:rsidP="009476B4">
      <w:pPr>
        <w:spacing w:after="0" w:line="240" w:lineRule="auto"/>
        <w:ind w:firstLine="426"/>
        <w:contextualSpacing/>
        <w:jc w:val="both"/>
        <w:rPr>
          <w:rFonts w:ascii="Times New Roman" w:hAnsi="Times New Roman"/>
          <w:sz w:val="26"/>
          <w:szCs w:val="26"/>
        </w:rPr>
      </w:pPr>
      <w:r w:rsidRPr="000C7A32">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0C7A32" w:rsidRDefault="009476B4" w:rsidP="009476B4">
      <w:pPr>
        <w:spacing w:after="0" w:line="240" w:lineRule="auto"/>
        <w:jc w:val="both"/>
        <w:rPr>
          <w:rFonts w:ascii="Times New Roman" w:hAnsi="Times New Roman"/>
          <w:sz w:val="26"/>
          <w:szCs w:val="26"/>
          <w:lang w:eastAsia="ru-RU"/>
        </w:rPr>
      </w:pPr>
      <w:r w:rsidRPr="000C7A32">
        <w:rPr>
          <w:rFonts w:ascii="Times New Roman" w:hAnsi="Times New Roman"/>
          <w:i/>
          <w:sz w:val="26"/>
          <w:szCs w:val="26"/>
          <w:lang w:eastAsia="ru-RU"/>
        </w:rPr>
        <w:t xml:space="preserve">       </w:t>
      </w:r>
      <w:r w:rsidR="00A7103C" w:rsidRPr="000C7A32">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A7103C" w:rsidRPr="000C7A32" w:rsidRDefault="00A7103C" w:rsidP="00A7103C">
      <w:pPr>
        <w:keepNext/>
        <w:keepLines/>
        <w:suppressLineNumbers/>
        <w:suppressAutoHyphens/>
        <w:spacing w:after="0" w:line="240" w:lineRule="auto"/>
        <w:jc w:val="both"/>
        <w:rPr>
          <w:rFonts w:ascii="Times New Roman" w:hAnsi="Times New Roman"/>
          <w:b/>
          <w:sz w:val="26"/>
          <w:szCs w:val="26"/>
          <w:lang w:eastAsia="ru-RU"/>
        </w:rPr>
      </w:pPr>
    </w:p>
    <w:p w:rsidR="00A7103C" w:rsidRPr="000C7A32" w:rsidRDefault="000C7A32" w:rsidP="000C7A32">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A7103C" w:rsidRPr="000C7A32" w:rsidRDefault="00A7103C" w:rsidP="00A7103C">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0C7A32" w:rsidRDefault="009476B4" w:rsidP="009476B4">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21"/>
        <w:gridCol w:w="5058"/>
      </w:tblGrid>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(личностные, метапредметные,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r w:rsidRPr="000C7A32">
              <w:rPr>
                <w:rFonts w:ascii="Times New Roman" w:eastAsia="Calibri"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r w:rsidRPr="000C7A32">
              <w:rPr>
                <w:rFonts w:ascii="Times New Roman" w:eastAsia="Times New Roman" w:hAnsi="Times New Roman" w:cs="Times New Roman"/>
                <w:color w:val="000000"/>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Л3. </w:t>
            </w:r>
            <w:r w:rsidRPr="000C7A32">
              <w:rPr>
                <w:rFonts w:ascii="Times New Roman" w:eastAsia="Times New Roman" w:hAnsi="Times New Roman" w:cs="Times New Roman"/>
                <w:color w:val="000000"/>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обучение тезисному конспектированию</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lastRenderedPageBreak/>
              <w:t xml:space="preserve">статьи учебника  «Литературные общества и кружки.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r w:rsidRPr="000C7A32">
              <w:rPr>
                <w:rFonts w:ascii="Times New Roman" w:eastAsia="Calibri" w:hAnsi="Times New Roman" w:cs="Times New Roman"/>
                <w:bCs/>
                <w:i/>
                <w:sz w:val="26"/>
                <w:szCs w:val="26"/>
              </w:rPr>
              <w:t xml:space="preserve">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096F84" w:rsidRPr="000C7A32" w:rsidRDefault="00096F84" w:rsidP="009476B4">
            <w:pPr>
              <w:spacing w:after="0"/>
              <w:jc w:val="both"/>
              <w:rPr>
                <w:rFonts w:ascii="Times New Roman" w:eastAsia="Calibri" w:hAnsi="Times New Roman" w:cs="Times New Roman"/>
                <w:color w:val="000000"/>
                <w:sz w:val="26"/>
                <w:szCs w:val="26"/>
              </w:rPr>
            </w:pP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«Нигилизм и нигилисты в жизни и </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r w:rsidRPr="000C7A32">
              <w:rPr>
                <w:rFonts w:ascii="Times New Roman" w:eastAsia="Calibri" w:hAnsi="Times New Roman" w:cs="Times New Roman"/>
                <w:bCs/>
                <w:i/>
                <w:sz w:val="26"/>
                <w:szCs w:val="26"/>
              </w:rPr>
              <w:t xml:space="preserve">                                   </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«Тема любви в творчестве </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М.Ю. Лермонтова;</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по роману И.С. Тургенева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«Отцы</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и дети»;</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Л.Н. Толстого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Л6.</w:t>
            </w:r>
            <w:r w:rsidRPr="000C7A32">
              <w:rPr>
                <w:rFonts w:ascii="Times New Roman" w:eastAsia="Times New Roman" w:hAnsi="Times New Roman" w:cs="Times New Roman"/>
                <w:color w:val="000000"/>
                <w:sz w:val="26"/>
                <w:szCs w:val="26"/>
              </w:rPr>
              <w:t xml:space="preserve"> совершенствование духовно-нравственных качеств личности, </w:t>
            </w:r>
            <w:r w:rsidRPr="000C7A32">
              <w:rPr>
                <w:rFonts w:ascii="Times New Roman" w:eastAsia="Times New Roman" w:hAnsi="Times New Roman" w:cs="Times New Roman"/>
                <w:color w:val="000000"/>
                <w:sz w:val="26"/>
                <w:szCs w:val="26"/>
              </w:rPr>
              <w:lastRenderedPageBreak/>
              <w:t>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-фронтальная беседа;</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i/>
                <w:sz w:val="26"/>
                <w:szCs w:val="26"/>
              </w:rPr>
              <w:t xml:space="preserve"> </w:t>
            </w:r>
            <w:r w:rsidRPr="000C7A32">
              <w:rPr>
                <w:rFonts w:ascii="Times New Roman" w:eastAsia="Calibri" w:hAnsi="Times New Roman" w:cs="Times New Roman"/>
                <w:bCs/>
                <w:sz w:val="26"/>
                <w:szCs w:val="26"/>
              </w:rPr>
              <w:t>«М.И. Цветаева – драматург» и др.).</w:t>
            </w:r>
            <w:r w:rsidRPr="000C7A32">
              <w:rPr>
                <w:rFonts w:ascii="Times New Roman" w:eastAsia="Calibri" w:hAnsi="Times New Roman" w:cs="Times New Roman"/>
                <w:i/>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метапредметных: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096F84" w:rsidRPr="000C7A32" w:rsidRDefault="00096F84" w:rsidP="00096F8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r w:rsidRPr="000C7A32">
              <w:rPr>
                <w:rFonts w:ascii="Times New Roman" w:eastAsia="Calibri" w:hAnsi="Times New Roman" w:cs="Times New Roman"/>
                <w:bCs/>
                <w:color w:val="000000"/>
                <w:sz w:val="26"/>
                <w:szCs w:val="26"/>
              </w:rPr>
              <w:t xml:space="preserve">«Образ дороги  </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096F84" w:rsidRPr="000C7A32" w:rsidRDefault="00096F84" w:rsidP="00096F8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Гражданские 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патриотические стихи Ахматовой»)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.сформированность устойчивого интереса к чтению как средству 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096F84" w:rsidRPr="000C7A32" w:rsidTr="000C7A32">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096F84" w:rsidRPr="000C7A32" w:rsidRDefault="00096F84" w:rsidP="00096F8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096F84" w:rsidRPr="000C7A32" w:rsidTr="000C7A32">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lastRenderedPageBreak/>
              <w:t xml:space="preserve">сообщениями,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096F84" w:rsidRPr="000C7A32" w:rsidTr="000C7A32">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096F84" w:rsidRPr="009476B4" w:rsidTr="000C7A32">
        <w:trPr>
          <w:trHeight w:val="6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презентаций,рефератов;</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096F84" w:rsidRPr="009476B4" w:rsidTr="000C7A3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презентаций,сообщений;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0C7A32">
        <w:trPr>
          <w:trHeight w:val="9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096F84" w:rsidRPr="009476B4" w:rsidTr="000C7A32">
        <w:trPr>
          <w:trHeight w:val="422"/>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096F84" w:rsidRPr="009476B4" w:rsidTr="000C7A3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096F84" w:rsidRPr="009476B4" w:rsidTr="000C7A3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p w:rsidR="009476B4" w:rsidRDefault="009476B4" w:rsidP="00096F84">
      <w:pPr>
        <w:spacing w:after="0"/>
        <w:jc w:val="center"/>
        <w:rPr>
          <w:rFonts w:ascii="Times New Roman" w:hAnsi="Times New Roman" w:cs="Times New Roman"/>
          <w:b/>
          <w:sz w:val="20"/>
          <w:szCs w:val="20"/>
        </w:rPr>
      </w:pPr>
    </w:p>
    <w:p w:rsidR="000C7A32" w:rsidRDefault="000C7A32"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lastRenderedPageBreak/>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9476B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096F84" w:rsidRPr="00F32DCD" w:rsidRDefault="00096F84" w:rsidP="00545FE9">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w:t>
      </w:r>
    </w:p>
    <w:p w:rsidR="00096F8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 xml:space="preserve">ры; 3) излагает материал </w:t>
      </w:r>
      <w:r w:rsidRPr="00F32DCD">
        <w:rPr>
          <w:rFonts w:ascii="Times New Roman" w:eastAsia="Times New Roman" w:hAnsi="Times New Roman" w:cs="Times New Roman"/>
          <w:sz w:val="24"/>
          <w:szCs w:val="24"/>
          <w:lang w:eastAsia="ru-RU"/>
        </w:rPr>
        <w:lastRenderedPageBreak/>
        <w:t>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Кулигин?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Борис         б) Кулигин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расположение,что тебе пять тысяч </w:t>
      </w:r>
      <w:r w:rsidRPr="00F32DCD">
        <w:rPr>
          <w:rFonts w:ascii="Times New Roman" w:eastAsia="Times New Roman" w:hAnsi="Times New Roman" w:cs="Times New Roman"/>
          <w:i/>
          <w:sz w:val="24"/>
          <w:szCs w:val="24"/>
          <w:lang w:eastAsia="ru-RU"/>
        </w:rPr>
        <w:lastRenderedPageBreak/>
        <w:t xml:space="preserve">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а) Кнурову    б) Паратову    в) Вожеватову     г) Карандышеву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Варвара     г) Глаша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Что изобретал механик-самоучка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Лариса Дмитриевна Огудалова                    б) Агрофена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Анна Павловна Вышневская                        г) Харита Игнатьевна Огудалова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Андрей Штольц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Фенечка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речам.Фенечка, в особенности, до того с ним освоилась, что однажды </w:t>
      </w:r>
      <w:r w:rsidRPr="00F32DCD">
        <w:rPr>
          <w:rFonts w:ascii="Times New Roman" w:eastAsia="Times New Roman" w:hAnsi="Times New Roman" w:cs="Times New Roman"/>
          <w:i/>
          <w:sz w:val="24"/>
          <w:szCs w:val="24"/>
          <w:lang w:eastAsia="ru-RU"/>
        </w:rPr>
        <w:lastRenderedPageBreak/>
        <w:t>ночью велела разбудить его:с Митей сделались судороги; и он пришел и, по обыкновению, полушутя, полузевая,просидел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 вид ему было лет сорок пять: его коротко остриженные седые волосы отливали темным блеском,как новое серебро; лицо его, желчное,но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выражается с тех пор, как размежевался с крестьянами и  завел "ферму", - в две тысячи десятин земли.Отец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Нежинскую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Заплатово      б) Дырявино       в) Неурожайка   г) Безруково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Оболт-Оболдуев    б) поп        в) Григорий Добросклонов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Ермила Гирин    в) Яким Нагой    г) Гриша Добросклонов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купчину толстопузого       б) Григория Добросклонова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Яким Нагой      в) Ермил Гирин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себе:"Семья была большущая,Сварливая... попала я С девичьей холи в ад!В работу муж отправился,Молчать,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Ненила Власьевна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Переметьева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17) О каком персонаже идет речь?   Осанистая женщина,Широкая и плотная,Лет тридцати осьми.Красива; волос с проседью,Глаза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Орефьевна, бурмистрова кума          б) Ненила Власьевна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княжна Переметьева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Нежинской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В какой главе «Кому на Руси жить хорошо» это происходит:  «Роман тузит Пахомушку,/Демьян тузит Луку. /А два братана Губины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поп        б) купец Алтынников       в) Оболт-Оболдуев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«Сельская ярмонка»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Какую роль в поэме «Кому на Руси жить хорошо» играет образ Якима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Какие черты помещичьего класса не отразились в образе Оболта-Оболдуева?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а) Григорию Добросклонову             б) Ермилу Гирину    в) Якиму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Семён Захарыч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Лебезятников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Е. Соня и Раскольников поженились  сразу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 Семёном Захарычем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Амалия Фёдоровна     Б. Алёна Ивановна        В. Дарья Францовна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по-чиновничьи,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светловыбритого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Лебезятников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М.И. Кутузов</w:t>
      </w:r>
      <w:r w:rsidRPr="00F32DCD">
        <w:rPr>
          <w:rFonts w:ascii="Times New Roman" w:eastAsia="Times New Roman" w:hAnsi="Times New Roman" w:cs="Times New Roman"/>
          <w:b/>
          <w:sz w:val="24"/>
          <w:szCs w:val="24"/>
          <w:lang w:eastAsia="ru-RU"/>
        </w:rPr>
        <w:t xml:space="preserve">т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описания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описания Шенграбенского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описания именин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описания вечера у А. П. Шерер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именины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история с Теляниным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Аустерлицкое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Почему князь Андрей идёт служить в действующую армию ( 1-й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мечтает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12. После Шенграбенского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Лысые горы     б) Отрадное     в) Богучарово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приезд императора в Москву              г) победа князя Багратиона в Шенграбенском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Епиходов;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Гаев;              б) Лопахин;            в) Петя Трофимов;    г) Симеонов-Пищик.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Фирсу;              б) Лопахину;               в) Гаеву;              г) Симеонову-Пищику.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неряхи;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lastRenderedPageBreak/>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«Мона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w:t>
      </w:r>
      <w:r w:rsidRPr="00F32DCD">
        <w:rPr>
          <w:rFonts w:ascii="Times New Roman" w:eastAsia="Times New Roman" w:hAnsi="Times New Roman" w:cs="Times New Roman"/>
          <w:sz w:val="24"/>
          <w:szCs w:val="24"/>
          <w:shd w:val="clear" w:color="auto" w:fill="FFFFFF"/>
          <w:lang w:eastAsia="ru-RU"/>
        </w:rPr>
        <w:lastRenderedPageBreak/>
        <w:t>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Чью композицию исполнила пианистка Женни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7.а,б,в,г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w:t>
      </w:r>
      <w:r w:rsidRPr="00F32DCD">
        <w:rPr>
          <w:rFonts w:ascii="Times New Roman" w:eastAsia="Times New Roman" w:hAnsi="Times New Roman" w:cs="Times New Roman"/>
          <w:color w:val="000000"/>
          <w:sz w:val="24"/>
          <w:szCs w:val="24"/>
          <w:lang w:eastAsia="ru-RU"/>
        </w:rPr>
        <w:lastRenderedPageBreak/>
        <w:t>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гимназии;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на посылках в обувном магазине;                 2) посудомойщиком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чертежником в чертежной мастерской;       4) рабочим булочной А.С. Деренкова.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«Макар Чудра»;        2) « Челкаш » ;        3) «Детство»;      4) «Старуха Изергиль».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не будет! Ничего! Ты – верь! Спокой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Лука. Стало быть, знаю, господин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дело...Хоша... я еще не совсем.,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может... может, выздоровлю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Стоп-фальш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lastRenderedPageBreak/>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Героем какого рассказа М. Горького является Лойко Зобар:</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«Макар Чудра»;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     2) « Старуха Изергиль»;     3) «Челкаш»;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Волжин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4)«Старуха Изергиль».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w:t>
      </w:r>
      <w:r w:rsidRPr="00F32DCD">
        <w:rPr>
          <w:rFonts w:ascii="Times New Roman" w:eastAsia="Times New Roman" w:hAnsi="Times New Roman" w:cs="Times New Roman"/>
          <w:sz w:val="24"/>
          <w:szCs w:val="24"/>
          <w:lang w:eastAsia="ru-RU"/>
        </w:rPr>
        <w:lastRenderedPageBreak/>
        <w:t>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самовара,</w:t>
      </w:r>
      <w:r w:rsidRPr="00F32DCD">
        <w:rPr>
          <w:rFonts w:ascii="Times New Roman" w:eastAsia="Times New Roman" w:hAnsi="Times New Roman" w:cs="Times New Roman"/>
          <w:spacing w:val="48"/>
          <w:sz w:val="24"/>
          <w:szCs w:val="24"/>
          <w:lang w:eastAsia="ru-RU"/>
        </w:rPr>
        <w:t>Квашня</w:t>
      </w:r>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на табурете, читает, облокотясь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 Бубнову;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«Макар Чудра»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древний иршелаимский</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Воланд         3) Берлиоз           4) Коровьев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Иешуа Га-Ноцри</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Коровьеву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Воланду</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Понтие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lastRenderedPageBreak/>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 какой семье родился С.Есенин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Кому С.Есенин сделал надпись на одном из экземпляров книги «Радуница » : «…,писателю земли и человека от баяшника соломенных суемов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М.Горькому              б) В.Маяковскому             в) А.Блоку               г )Д.Бедному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прообраз Анны Снегиной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Софья Андреевна Толстая        б) Айседора Дункан      в) Лидия Иванова Кашина     г) Августа Миклашевская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Райх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в) Галине Артуровне Бениславской</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г) Изрядновой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древний иршелаимский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w:t>
      </w:r>
      <w:r w:rsidRPr="00F32DCD">
        <w:rPr>
          <w:rFonts w:ascii="Times New Roman" w:eastAsia="Times New Roman" w:hAnsi="Times New Roman" w:cs="Times New Roman"/>
          <w:b/>
          <w:sz w:val="24"/>
          <w:szCs w:val="24"/>
          <w:lang w:eastAsia="ru-RU"/>
        </w:rPr>
        <w:lastRenderedPageBreak/>
        <w:t>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Воланд         3) Берлиоз           4) Коровьев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Иешуа Га-Ноцри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Коровьеву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Воланду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 Понтие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Петра Мелехова     Б) деда Гришаки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Степан Астахов      Б) Михаил Кошевой     В) Евгений Листницкий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Г)Верхнедонское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А) события революций 1917г.,неудачная попытка установления Советской власти на Дону, экспедиция Подтелкова</w:t>
      </w:r>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В) разгром Верхнедонского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Г) изображение событий Верхнедонского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Какой образ романа выражает идею жертвенной, всепрощающей и всепретерпевающей 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А)Дарья Мелехова             Б)Наталья Мелехова                     В)Аксинья Астахова                     Г)Анна Погудко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10.Почему Григорий Мелехов поддерживает Верхнедонское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Г)его оттолкнула политика расказачивания,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«Война и мир» Л.Н.Толстог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Версилова      Б. Анна Снегина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1917-1930 гг         Б. 1935-1940 гг          В. 1959-1961гг            Г. 1938-1958 гг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«Anno Domini»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любила Ефима, вышла за Фаддея                                     б) любила Фаддея,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Фаддея,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Матренина незаконная дочь                  б) дочь Фаддея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10.Зачем Кире срочно нужно было перевозить часть Матрениного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жена председателя  б) жена Фаддея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Фаддей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Какой ответ дают песни Гриши Добросклонова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(23 ноября (5 декабря) 1803 г., усадьба Овстуг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(Амалия Лерхенфельд, Элеонора Петерсон, Эрнестина Дернберг,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(Амалии Лерхенфельд (в замужестве Крюдемер.)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Как Ф. М. Достоевский раскрывает несовершенность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Почему автор романа считал, что образ Андрея Штольца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Можно Штольца считать положительным героем романа? Почему в романе не показана деятельность Штольца?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образы Штольца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Почему Ольга не удовлетворена жизнью со Штольцем?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«Любовь в жизни А. А. Фета», «Поэт А. А. Фет и помещик А. Шеншин».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Каково отношение Кулигина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Какова роль в пьесе эпизодических, внесценических образов (сумасшедшая барыня, 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lastRenderedPageBreak/>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разница между пушкинским и лермонтовским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отличие лермонтовской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В чем необычность лермонтовского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Выпишите из лермонтовской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композиции рассказа «Старуха Изергиль»? Почему легенды о Ларре и Данко разделены повествованием Изергиль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Мир свободных людей, «детей природы» в рассказе «Макар Чудра». Как понимают свободу Лойко Зобар и Радда,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Кто такой Челкаш: хищник, босяк, романтик? (Сравните его с Гаврилой.) Роль пейзажа в раскрытии характера, образа Челкаша.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(Костылевы)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«Три правды» в пьесе Горького: Луки, Сатина, Бубнова.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w:t>
      </w:r>
      <w:r w:rsidRPr="00F32DCD">
        <w:rPr>
          <w:rFonts w:ascii="Times New Roman" w:eastAsia="Calibri" w:hAnsi="Times New Roman" w:cs="Times New Roman"/>
          <w:sz w:val="24"/>
          <w:szCs w:val="24"/>
        </w:rPr>
        <w:lastRenderedPageBreak/>
        <w:t xml:space="preserve">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«Мне голос был. Он звал утешно...»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Анализ ершалаимской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смысл спектакля (глава 12), устроенного Воландом и его свитой в театре «Варьете»? Зачем Воланд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Пилат, вопреки своему желанию, утверждает смертный приговор для Иешуа?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(Первая мировая война, корниловский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(Прием контраста: воспоминания деда Гришаки («Человек ить...»,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(«Подвиг» Крючкова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 у Л. Толстого в «Войне и мире», где простые солдаты-крестьяне уподабливались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4. «Народные заступники»: Ермил Гирин и Гриша Добросклонов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Штольц</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Вытягушкин,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Авдотья Кукшина.</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Шеншин.</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М.Е.Салтыков-Щедрин.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Основателем города Глупова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Перихват-Залихватский.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Епиходов.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В целом в работе допускается 1 недочет 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1.Содержание работы в основном </w:t>
            </w:r>
            <w:r w:rsidRPr="00F32DCD">
              <w:rPr>
                <w:sz w:val="24"/>
                <w:szCs w:val="24"/>
              </w:rPr>
              <w:lastRenderedPageBreak/>
              <w:t>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В целом в работе допускается не более 4 недо-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Допускаются: 2 орфографические и 2 </w:t>
            </w:r>
            <w:r w:rsidRPr="00F32DCD">
              <w:rPr>
                <w:sz w:val="24"/>
                <w:szCs w:val="24"/>
              </w:rPr>
              <w:lastRenderedPageBreak/>
              <w:t>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или 3 орф. и 5 пунк.,или</w:t>
            </w:r>
          </w:p>
          <w:p w:rsidR="00096F84" w:rsidRPr="00F32DCD" w:rsidRDefault="00096F84" w:rsidP="00096F84">
            <w:pPr>
              <w:rPr>
                <w:sz w:val="24"/>
                <w:szCs w:val="24"/>
              </w:rPr>
            </w:pPr>
            <w:r w:rsidRPr="00F32DCD">
              <w:rPr>
                <w:sz w:val="24"/>
                <w:szCs w:val="24"/>
              </w:rPr>
              <w:t>7 пунк. при отсутствии</w:t>
            </w:r>
          </w:p>
          <w:p w:rsidR="00096F84" w:rsidRPr="00F32DCD" w:rsidRDefault="00096F84" w:rsidP="00096F84">
            <w:pPr>
              <w:rPr>
                <w:sz w:val="24"/>
                <w:szCs w:val="24"/>
              </w:rPr>
            </w:pPr>
            <w:r w:rsidRPr="00F32DCD">
              <w:rPr>
                <w:sz w:val="24"/>
                <w:szCs w:val="24"/>
              </w:rPr>
              <w:t>орфографических (в 5 кл.-</w:t>
            </w:r>
          </w:p>
          <w:p w:rsidR="00096F84" w:rsidRPr="00F32DCD" w:rsidRDefault="00096F84" w:rsidP="00096F84">
            <w:pPr>
              <w:rPr>
                <w:sz w:val="24"/>
                <w:szCs w:val="24"/>
              </w:rPr>
            </w:pPr>
            <w:r w:rsidRPr="00F32DCD">
              <w:rPr>
                <w:sz w:val="24"/>
                <w:szCs w:val="24"/>
              </w:rPr>
              <w:t>5 орф. и 4 пунк.,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lastRenderedPageBreak/>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w:t>
            </w:r>
            <w:r w:rsidRPr="00F32DCD">
              <w:rPr>
                <w:sz w:val="24"/>
                <w:szCs w:val="24"/>
              </w:rPr>
              <w:lastRenderedPageBreak/>
              <w:t>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7 орф. и 7 пунк. ошибок, или</w:t>
            </w:r>
          </w:p>
          <w:p w:rsidR="00096F84" w:rsidRPr="00F32DCD" w:rsidRDefault="00096F84" w:rsidP="00096F84">
            <w:pPr>
              <w:rPr>
                <w:sz w:val="24"/>
                <w:szCs w:val="24"/>
              </w:rPr>
            </w:pPr>
            <w:r w:rsidRPr="00F32DCD">
              <w:rPr>
                <w:sz w:val="24"/>
                <w:szCs w:val="24"/>
              </w:rPr>
              <w:t>6 орф. и 8 пунк., или</w:t>
            </w:r>
          </w:p>
          <w:p w:rsidR="00096F84" w:rsidRPr="00F32DCD" w:rsidRDefault="00096F84" w:rsidP="00096F84">
            <w:pPr>
              <w:rPr>
                <w:sz w:val="24"/>
                <w:szCs w:val="24"/>
              </w:rPr>
            </w:pPr>
            <w:r w:rsidRPr="00F32DCD">
              <w:rPr>
                <w:sz w:val="24"/>
                <w:szCs w:val="24"/>
              </w:rPr>
              <w:t>5 орф. и 9 пунк., или</w:t>
            </w:r>
          </w:p>
          <w:p w:rsidR="00096F84" w:rsidRPr="00F32DCD" w:rsidRDefault="00096F84" w:rsidP="00096F84">
            <w:pPr>
              <w:rPr>
                <w:sz w:val="24"/>
                <w:szCs w:val="24"/>
              </w:rPr>
            </w:pPr>
            <w:r w:rsidRPr="00F32DCD">
              <w:rPr>
                <w:sz w:val="24"/>
                <w:szCs w:val="24"/>
              </w:rPr>
              <w:t>9 пунк., или 8 орф. и 5 пунк.,</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4.Сведения о «нигилистах» Ситникове и Кукшиной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3.Анна Павловна Шерер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2.Судьба Гаева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Соломон – Суламифи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А.Н.Островским                                        3. А.С.Грибоедовым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«Анна на шее»                                               3. «Макар Чудра»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1.Менделеева           2. Ларина                        3. Горенко                   4. Снегина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lastRenderedPageBreak/>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Грушницкий              2. Максим Максимыч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Ларра                 2. Дед Архип                    3. Данко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Воланд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15:restartNumberingAfterBreak="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15:restartNumberingAfterBreak="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15:restartNumberingAfterBreak="0">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15:restartNumberingAfterBreak="0">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15:restartNumberingAfterBreak="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15:restartNumberingAfterBreak="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15:restartNumberingAfterBreak="0">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15:restartNumberingAfterBreak="0">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B5C39"/>
    <w:rsid w:val="000C7A32"/>
    <w:rsid w:val="000E276F"/>
    <w:rsid w:val="0014518B"/>
    <w:rsid w:val="002004B2"/>
    <w:rsid w:val="004B793B"/>
    <w:rsid w:val="00545FE9"/>
    <w:rsid w:val="00581202"/>
    <w:rsid w:val="009476B4"/>
    <w:rsid w:val="00A7103C"/>
    <w:rsid w:val="00CD04FC"/>
    <w:rsid w:val="00D00F0E"/>
    <w:rsid w:val="00DD462B"/>
    <w:rsid w:val="00EF7C85"/>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Заголовок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uiPriority w:val="59"/>
    <w:rsid w:val="000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78</Pages>
  <Words>27437</Words>
  <Characters>156394</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Ник</cp:lastModifiedBy>
  <cp:revision>15</cp:revision>
  <dcterms:created xsi:type="dcterms:W3CDTF">2022-01-09T16:14:00Z</dcterms:created>
  <dcterms:modified xsi:type="dcterms:W3CDTF">2022-04-26T18:08:00Z</dcterms:modified>
</cp:coreProperties>
</file>